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02" w:rsidRDefault="00C63502" w:rsidP="00C63502">
      <w:pPr>
        <w:pStyle w:val="a3"/>
      </w:pPr>
    </w:p>
    <w:p w:rsidR="00C63502" w:rsidRDefault="00C63502" w:rsidP="00C63502">
      <w:pPr>
        <w:pStyle w:val="a3"/>
        <w:jc w:val="right"/>
      </w:pPr>
      <w:r>
        <w:rPr>
          <w:rFonts w:hint="eastAsia"/>
        </w:rPr>
        <w:t>별지1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left="480" w:hanging="480"/>
        <w:jc w:val="center"/>
        <w:textAlignment w:val="baseline"/>
        <w:rPr>
          <w:rFonts w:ascii="굴림" w:eastAsia="굴림" w:hAnsi="굴림" w:cs="Times New Roman"/>
          <w:b/>
          <w:bCs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사양서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left="480" w:hanging="480"/>
        <w:jc w:val="center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/>
          <w:bCs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１</w:t>
      </w:r>
      <w:proofErr w:type="gramStart"/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．</w:t>
      </w:r>
      <w:r w:rsidRPr="00C43528">
        <w:rPr>
          <w:rFonts w:ascii="굴림" w:eastAsia="굴림" w:hAnsi="굴림" w:cs="바탕" w:hint="eastAsia"/>
          <w:b/>
          <w:bCs/>
          <w:kern w:val="0"/>
          <w:sz w:val="22"/>
          <w:szCs w:val="20"/>
        </w:rPr>
        <w:t>입찰건명</w:t>
      </w:r>
      <w:proofErr w:type="gramEnd"/>
      <w:r w:rsidRPr="00C43528">
        <w:rPr>
          <w:rFonts w:ascii="굴림" w:eastAsia="굴림" w:hAnsi="굴림" w:cs="바탕" w:hint="eastAsia"/>
          <w:b/>
          <w:bCs/>
          <w:kern w:val="0"/>
          <w:sz w:val="22"/>
          <w:szCs w:val="20"/>
        </w:rPr>
        <w:t>:</w:t>
      </w:r>
      <w:r w:rsidRPr="00C43528">
        <w:rPr>
          <w:rFonts w:ascii="굴림" w:eastAsia="굴림" w:hAnsi="굴림" w:hint="eastAsia"/>
        </w:rPr>
        <w:t xml:space="preserve"> </w:t>
      </w:r>
      <w:r w:rsidRPr="00C43528">
        <w:rPr>
          <w:rFonts w:ascii="굴림" w:eastAsia="굴림" w:hAnsi="굴림" w:cs="바탕" w:hint="eastAsia"/>
          <w:bCs/>
          <w:kern w:val="0"/>
          <w:sz w:val="22"/>
          <w:szCs w:val="20"/>
        </w:rPr>
        <w:t>일본국제교류기금</w:t>
      </w:r>
      <w:r w:rsidRPr="00C43528">
        <w:rPr>
          <w:rFonts w:ascii="굴림" w:eastAsia="굴림" w:hAnsi="굴림" w:cs="바탕"/>
          <w:bCs/>
          <w:kern w:val="0"/>
          <w:sz w:val="22"/>
          <w:szCs w:val="20"/>
        </w:rPr>
        <w:t xml:space="preserve"> 서울문화센터 집무용 PC </w:t>
      </w:r>
      <w:r w:rsidRPr="00C43528">
        <w:rPr>
          <w:rFonts w:ascii="굴림" w:eastAsia="굴림" w:hAnsi="굴림" w:cs="바탕" w:hint="eastAsia"/>
          <w:bCs/>
          <w:kern w:val="0"/>
          <w:sz w:val="22"/>
          <w:szCs w:val="20"/>
        </w:rPr>
        <w:t>조달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/>
          <w:bCs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２</w:t>
      </w:r>
      <w:proofErr w:type="gramStart"/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．</w:t>
      </w:r>
      <w:r w:rsidRPr="00C43528">
        <w:rPr>
          <w:rFonts w:ascii="굴림" w:eastAsia="굴림" w:hAnsi="굴림" w:cs="바탕" w:hint="eastAsia"/>
          <w:b/>
          <w:bCs/>
          <w:kern w:val="0"/>
          <w:sz w:val="22"/>
          <w:szCs w:val="20"/>
        </w:rPr>
        <w:t>조달범위</w:t>
      </w:r>
      <w:proofErr w:type="gramEnd"/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leftChars="100" w:left="640" w:hangingChars="200" w:hanging="440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 xml:space="preserve">Windows </w:t>
      </w:r>
      <w:r w:rsidRPr="00C43528">
        <w:rPr>
          <w:rFonts w:ascii="굴림" w:eastAsia="굴림" w:hAnsi="굴림" w:cs="Times New Roman"/>
          <w:kern w:val="0"/>
          <w:sz w:val="22"/>
          <w:szCs w:val="20"/>
        </w:rPr>
        <w:t>10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 xml:space="preserve"> </w:t>
      </w:r>
      <w:r w:rsidRPr="00C43528">
        <w:rPr>
          <w:rFonts w:ascii="굴림" w:eastAsia="굴림" w:hAnsi="굴림" w:cs="Times New Roman"/>
          <w:kern w:val="0"/>
          <w:sz w:val="22"/>
          <w:szCs w:val="20"/>
        </w:rPr>
        <w:t>Home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 xml:space="preserve"> (x</w:t>
      </w:r>
      <w:r>
        <w:rPr>
          <w:rFonts w:ascii="MS Mincho" w:eastAsia="MS Mincho" w:hAnsi="굴림" w:cs="Times New Roman" w:hint="eastAsia"/>
          <w:kern w:val="0"/>
          <w:sz w:val="22"/>
          <w:szCs w:val="20"/>
        </w:rPr>
        <w:t>64</w:t>
      </w:r>
      <w:proofErr w:type="gramStart"/>
      <w:r>
        <w:rPr>
          <w:rFonts w:ascii="굴림" w:eastAsia="굴림" w:hAnsi="굴림" w:cs="Times New Roman" w:hint="eastAsia"/>
          <w:kern w:val="0"/>
          <w:sz w:val="22"/>
          <w:szCs w:val="20"/>
        </w:rPr>
        <w:t>,단</w:t>
      </w:r>
      <w:proofErr w:type="gramEnd"/>
      <w:r>
        <w:rPr>
          <w:rFonts w:ascii="굴림" w:eastAsia="굴림" w:hAnsi="굴림" w:cs="Times New Roman" w:hint="eastAsia"/>
          <w:kern w:val="0"/>
          <w:sz w:val="22"/>
          <w:szCs w:val="20"/>
        </w:rPr>
        <w:t xml:space="preserve"> 3대에 한해서는 x</w:t>
      </w:r>
      <w:r>
        <w:rPr>
          <w:rFonts w:ascii="MS Mincho" w:eastAsia="MS Mincho" w:hAnsi="굴림" w:cs="Times New Roman" w:hint="eastAsia"/>
          <w:kern w:val="0"/>
          <w:sz w:val="22"/>
          <w:szCs w:val="20"/>
        </w:rPr>
        <w:t>32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)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의 사용을 전제로 한 고객용 PC21</w:t>
      </w:r>
      <w:r>
        <w:rPr>
          <w:rFonts w:ascii="굴림" w:eastAsia="굴림" w:hAnsi="굴림" w:cs="바탕" w:hint="eastAsia"/>
          <w:kern w:val="0"/>
          <w:sz w:val="22"/>
          <w:szCs w:val="20"/>
        </w:rPr>
        <w:t xml:space="preserve">대 및 모니터1 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 xml:space="preserve">대(이하 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（以下「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신규조달기기</w:t>
      </w:r>
      <w:r w:rsidRPr="00C43528">
        <w:rPr>
          <w:rFonts w:ascii="굴림" w:eastAsia="굴림" w:hAnsi="굴림" w:cs="바탕"/>
          <w:kern w:val="0"/>
          <w:sz w:val="22"/>
          <w:szCs w:val="20"/>
        </w:rPr>
        <w:t>」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라 한다.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）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의 구매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/>
          <w:bCs/>
          <w:kern w:val="0"/>
          <w:sz w:val="22"/>
          <w:szCs w:val="20"/>
        </w:rPr>
      </w:pP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/>
          <w:bCs/>
          <w:i/>
          <w:color w:val="FF0000"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3</w:t>
      </w:r>
      <w:proofErr w:type="gramStart"/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>．요구사양</w:t>
      </w:r>
      <w:proofErr w:type="gramEnd"/>
      <w:r w:rsidRPr="00C43528">
        <w:rPr>
          <w:rFonts w:ascii="굴림" w:eastAsia="굴림" w:hAnsi="굴림" w:cs="Times New Roman" w:hint="eastAsia"/>
          <w:b/>
          <w:bCs/>
          <w:kern w:val="0"/>
          <w:sz w:val="22"/>
          <w:szCs w:val="20"/>
        </w:rPr>
        <w:t xml:space="preserve">　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Cs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bCs/>
          <w:kern w:val="0"/>
          <w:sz w:val="22"/>
          <w:szCs w:val="20"/>
        </w:rPr>
        <w:t>（１）</w:t>
      </w:r>
      <w:r w:rsidRPr="00C43528">
        <w:rPr>
          <w:rFonts w:ascii="굴림" w:eastAsia="굴림" w:hAnsi="굴림" w:cs="바탕" w:hint="eastAsia"/>
          <w:bCs/>
          <w:kern w:val="0"/>
          <w:sz w:val="22"/>
          <w:szCs w:val="20"/>
        </w:rPr>
        <w:t>신규조달기기의 하드웨어 사양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leftChars="100" w:left="200" w:firstLineChars="100" w:firstLine="220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기종은 불문하며, 이하의 요건을 모두 충족시키는 동일한 것으로 한다.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leftChars="100" w:left="200" w:firstLineChars="100" w:firstLine="220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조립제품이나 중고품은 대상에서 제외한다.</w:t>
      </w:r>
    </w:p>
    <w:tbl>
      <w:tblPr>
        <w:tblW w:w="96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2760"/>
      </w:tblGrid>
      <w:tr w:rsidR="00C63502" w:rsidRPr="00C43528" w:rsidTr="00067F26">
        <w:trPr>
          <w:trHeight w:val="445"/>
        </w:trPr>
        <w:tc>
          <w:tcPr>
            <w:tcW w:w="1800" w:type="dxa"/>
            <w:shd w:val="clear" w:color="auto" w:fill="808080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Times New Roman"/>
                <w:color w:val="FFFFFF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color w:val="FFFFFF"/>
                <w:kern w:val="0"/>
                <w:sz w:val="22"/>
                <w:szCs w:val="20"/>
              </w:rPr>
              <w:t>항목</w:t>
            </w:r>
          </w:p>
        </w:tc>
        <w:tc>
          <w:tcPr>
            <w:tcW w:w="5040" w:type="dxa"/>
            <w:shd w:val="clear" w:color="auto" w:fill="808080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Times New Roman"/>
                <w:color w:val="FFFFFF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color w:val="FFFFFF"/>
                <w:kern w:val="0"/>
                <w:sz w:val="22"/>
                <w:szCs w:val="20"/>
              </w:rPr>
              <w:t>사이즈/성능/기능 등</w:t>
            </w:r>
          </w:p>
        </w:tc>
        <w:tc>
          <w:tcPr>
            <w:tcW w:w="2760" w:type="dxa"/>
            <w:shd w:val="clear" w:color="auto" w:fill="808080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Times New Roman"/>
                <w:color w:val="FFFFFF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color w:val="FFFFFF"/>
                <w:kern w:val="0"/>
                <w:sz w:val="22"/>
                <w:szCs w:val="20"/>
              </w:rPr>
              <w:t>비고</w:t>
            </w:r>
          </w:p>
        </w:tc>
      </w:tr>
      <w:tr w:rsidR="00C63502" w:rsidRPr="00C43528" w:rsidTr="00067F26">
        <w:trPr>
          <w:trHeight w:val="1079"/>
        </w:trPr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제원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외형사이즈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（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세로 사이즈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）</w:t>
            </w:r>
          </w:p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폭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：165mm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이하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、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두께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：360mm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이하</w:t>
            </w:r>
          </w:p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높이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：355mm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이하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、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무게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：10ｋｇ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이하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</w:p>
        </w:tc>
      </w:tr>
      <w:tr w:rsidR="00C63502" w:rsidRPr="00C43528" w:rsidTr="00067F26">
        <w:trPr>
          <w:trHeight w:val="307"/>
        </w:trPr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전원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전원 </w:t>
            </w:r>
            <w:proofErr w:type="spellStart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유닛트</w:t>
            </w:r>
            <w:proofErr w:type="spellEnd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 내장</w:t>
            </w:r>
          </w:p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(AC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변압기 불가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전원용량은 </w:t>
            </w: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300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W이상</w:t>
            </w:r>
          </w:p>
        </w:tc>
      </w:tr>
      <w:tr w:rsidR="00C63502" w:rsidRPr="00C43528" w:rsidTr="00067F26">
        <w:trPr>
          <w:trHeight w:val="307"/>
        </w:trPr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CPU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인텔</w:t>
            </w: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6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 xml:space="preserve">세대 </w:t>
            </w:r>
            <w:proofErr w:type="spellStart"/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스카이레이크</w:t>
            </w:r>
            <w:proofErr w:type="spellEnd"/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 xml:space="preserve"> </w:t>
            </w: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i3-6100(3.7GHz)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메모리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8GB(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4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GB×2),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슬롯</w:t>
            </w:r>
            <w:proofErr w:type="gramStart"/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:</w:t>
            </w: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2</w:t>
            </w:r>
            <w:proofErr w:type="gramEnd"/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 xml:space="preserve"> DIMM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이상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DDR4 PC4 17000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규격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SSD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 xml:space="preserve">SATA3 128GB 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이상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2.5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인치 규격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HDD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SATA3 500GB (7200RPM)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－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광학식드라이브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ind w:left="220" w:hangingChars="100" w:hanging="220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DVD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수퍼멀티드라이브 내장해야 함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－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유선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LAN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1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Giga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 xml:space="preserve">-bit 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네트워크 지원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－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USB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포트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USB2.0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 xml:space="preserve">×4, 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USB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3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.0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×2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이상 포트 지원 가능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바탕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키보드</w:t>
            </w:r>
            <w:proofErr w:type="gramStart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,마우스</w:t>
            </w:r>
            <w:proofErr w:type="gramEnd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 접속 상태에서 빈 포트가 2개 이상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모니터 단자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바탕체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d-sub or dvi</w:t>
            </w:r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: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 xml:space="preserve"> 1포트 이상 지원 가능,</w:t>
            </w:r>
          </w:p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proofErr w:type="spellStart"/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hdmi</w:t>
            </w:r>
            <w:proofErr w:type="spellEnd"/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 xml:space="preserve"> or </w:t>
            </w:r>
            <w:proofErr w:type="spellStart"/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display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>port</w:t>
            </w:r>
            <w:proofErr w:type="spellEnd"/>
            <w:r w:rsidRPr="00C43528">
              <w:rPr>
                <w:rFonts w:ascii="굴림" w:eastAsia="굴림" w:hAnsi="굴림" w:cs="바탕체"/>
                <w:kern w:val="0"/>
                <w:sz w:val="22"/>
                <w:szCs w:val="20"/>
              </w:rPr>
              <w:t>:</w:t>
            </w:r>
            <w:r w:rsidRPr="00C43528">
              <w:rPr>
                <w:rFonts w:ascii="굴림" w:eastAsia="굴림" w:hAnsi="굴림" w:cs="바탕체" w:hint="eastAsia"/>
                <w:kern w:val="0"/>
                <w:sz w:val="22"/>
                <w:szCs w:val="20"/>
              </w:rPr>
              <w:t xml:space="preserve"> 1포트 이상 지원 가능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1대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포인팅디바이스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2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버튼이상의 </w:t>
            </w:r>
            <w:proofErr w:type="spellStart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호일부착</w:t>
            </w:r>
            <w:proofErr w:type="spellEnd"/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 xml:space="preserve"> 광학식 마우스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USB</w:t>
            </w:r>
            <w:r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무선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접속</w:t>
            </w:r>
          </w:p>
        </w:tc>
      </w:tr>
      <w:tr w:rsidR="00C63502" w:rsidRPr="00C43528" w:rsidTr="00067F26">
        <w:tc>
          <w:tcPr>
            <w:tcW w:w="180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키보드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9E4752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한국어</w:t>
            </w:r>
            <w:r w:rsidRPr="009E4752">
              <w:rPr>
                <w:rFonts w:ascii="굴림" w:eastAsia="굴림" w:hAnsi="굴림" w:cs="Times New Roman"/>
                <w:kern w:val="0"/>
                <w:sz w:val="22"/>
                <w:szCs w:val="20"/>
              </w:rPr>
              <w:t xml:space="preserve"> 109키보드, 일본어 OADG 109A키보드</w:t>
            </w:r>
          </w:p>
        </w:tc>
        <w:tc>
          <w:tcPr>
            <w:tcW w:w="2760" w:type="dxa"/>
            <w:vAlign w:val="center"/>
          </w:tcPr>
          <w:p w:rsidR="00C63502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한국어15개</w:t>
            </w:r>
            <w:proofErr w:type="gramStart"/>
            <w:r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,일본어6개</w:t>
            </w:r>
            <w:proofErr w:type="gramEnd"/>
          </w:p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9A3DBC">
              <w:rPr>
                <w:rFonts w:ascii="굴림" w:eastAsia="굴림" w:hAnsi="굴림" w:cs="Times New Roman"/>
                <w:kern w:val="0"/>
                <w:sz w:val="22"/>
                <w:szCs w:val="20"/>
              </w:rPr>
              <w:t>USB무선접속</w:t>
            </w:r>
          </w:p>
        </w:tc>
      </w:tr>
      <w:tr w:rsidR="00C63502" w:rsidRPr="00C43528" w:rsidTr="00067F26">
        <w:trPr>
          <w:trHeight w:val="667"/>
        </w:trPr>
        <w:tc>
          <w:tcPr>
            <w:tcW w:w="1800" w:type="dxa"/>
            <w:vMerge w:val="restart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보안장치</w:t>
            </w: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보안장치는</w:t>
            </w:r>
            <w:proofErr w:type="gramStart"/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>:</w:t>
            </w:r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  <w:t>Trusted</w:t>
            </w:r>
            <w:proofErr w:type="gramEnd"/>
            <w:r w:rsidRPr="00C43528"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  <w:t xml:space="preserve"> Platform Module (TPM) 1.2</w:t>
            </w: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 xml:space="preserve"> 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탑재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－</w:t>
            </w:r>
          </w:p>
        </w:tc>
      </w:tr>
      <w:tr w:rsidR="00C63502" w:rsidRPr="00C43528" w:rsidTr="00067F26">
        <w:tc>
          <w:tcPr>
            <w:tcW w:w="1800" w:type="dxa"/>
            <w:vMerge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</w:p>
        </w:tc>
        <w:tc>
          <w:tcPr>
            <w:tcW w:w="504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</w:rPr>
              <w:t xml:space="preserve">BIOS </w:t>
            </w:r>
            <w:r w:rsidRPr="00C43528">
              <w:rPr>
                <w:rFonts w:ascii="굴림" w:eastAsia="굴림" w:hAnsi="굴림" w:cs="바탕" w:hint="eastAsia"/>
                <w:kern w:val="0"/>
                <w:sz w:val="22"/>
                <w:szCs w:val="20"/>
              </w:rPr>
              <w:t>암호로 작동제한</w:t>
            </w:r>
          </w:p>
        </w:tc>
        <w:tc>
          <w:tcPr>
            <w:tcW w:w="2760" w:type="dxa"/>
            <w:vAlign w:val="center"/>
          </w:tcPr>
          <w:p w:rsidR="00C63502" w:rsidRPr="00C43528" w:rsidRDefault="00C63502" w:rsidP="00067F26">
            <w:pPr>
              <w:wordWrap/>
              <w:autoSpaceDE/>
              <w:autoSpaceDN/>
              <w:adjustRightInd w:val="0"/>
              <w:spacing w:after="0" w:line="240" w:lineRule="atLeast"/>
              <w:textAlignment w:val="baseline"/>
              <w:rPr>
                <w:rFonts w:ascii="굴림" w:eastAsia="굴림" w:hAnsi="굴림" w:cs="Times New Roman"/>
                <w:kern w:val="0"/>
                <w:sz w:val="22"/>
                <w:szCs w:val="20"/>
                <w:lang w:eastAsia="ja-JP"/>
              </w:rPr>
            </w:pPr>
            <w:r w:rsidRPr="00C43528">
              <w:rPr>
                <w:rFonts w:ascii="굴림" w:eastAsia="굴림" w:hAnsi="굴림" w:cs="Times New Roman" w:hint="eastAsia"/>
                <w:kern w:val="0"/>
                <w:sz w:val="22"/>
                <w:szCs w:val="20"/>
                <w:lang w:eastAsia="ja-JP"/>
              </w:rPr>
              <w:t>－</w:t>
            </w:r>
          </w:p>
        </w:tc>
      </w:tr>
    </w:tbl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bCs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（２）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상정모델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：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본 입찰에서는 상정모델을 명기하지 않는다.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（３）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보증내용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 xml:space="preserve">　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firstLineChars="300" w:firstLine="660"/>
        <w:textAlignment w:val="baseline"/>
        <w:rPr>
          <w:rFonts w:ascii="굴림" w:eastAsia="굴림" w:hAnsi="굴림" w:cs="Times New Roman"/>
          <w:kern w:val="0"/>
          <w:sz w:val="22"/>
          <w:szCs w:val="20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①</w:t>
      </w:r>
      <w:r w:rsidRPr="00C43528">
        <w:rPr>
          <w:rFonts w:ascii="굴림" w:eastAsia="굴림" w:hAnsi="굴림" w:cs="Times New Roman" w:hint="eastAsia"/>
          <w:kern w:val="0"/>
          <w:sz w:val="24"/>
          <w:szCs w:val="20"/>
        </w:rPr>
        <w:t xml:space="preserve">　</w:t>
      </w:r>
      <w:r w:rsidRPr="00C43528">
        <w:rPr>
          <w:rFonts w:ascii="굴림" w:eastAsia="굴림" w:hAnsi="굴림" w:cs="바탕" w:hint="eastAsia"/>
          <w:kern w:val="0"/>
          <w:sz w:val="24"/>
          <w:szCs w:val="20"/>
        </w:rPr>
        <w:t>무상보수</w:t>
      </w: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>（</w:t>
      </w:r>
      <w:proofErr w:type="spellStart"/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서포트</w:t>
      </w:r>
      <w:proofErr w:type="spellEnd"/>
      <w:r w:rsidRPr="00C43528">
        <w:rPr>
          <w:rFonts w:ascii="굴림" w:eastAsia="굴림" w:hAnsi="굴림" w:cs="바탕"/>
          <w:kern w:val="0"/>
          <w:sz w:val="22"/>
          <w:szCs w:val="20"/>
        </w:rPr>
        <w:t>）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제공은 납품확인 후 1년으로 한다.</w:t>
      </w:r>
    </w:p>
    <w:p w:rsidR="00C63502" w:rsidRPr="00C43528" w:rsidRDefault="00C63502" w:rsidP="00C63502">
      <w:pPr>
        <w:wordWrap/>
        <w:autoSpaceDE/>
        <w:autoSpaceDN/>
        <w:adjustRightInd w:val="0"/>
        <w:spacing w:after="0" w:line="340" w:lineRule="exact"/>
        <w:ind w:firstLineChars="300" w:firstLine="660"/>
        <w:textAlignment w:val="baseline"/>
        <w:rPr>
          <w:rFonts w:ascii="굴림" w:eastAsia="굴림" w:hAnsi="굴림"/>
        </w:rPr>
      </w:pPr>
      <w:r w:rsidRPr="00C43528">
        <w:rPr>
          <w:rFonts w:ascii="굴림" w:eastAsia="굴림" w:hAnsi="굴림" w:cs="Times New Roman" w:hint="eastAsia"/>
          <w:kern w:val="0"/>
          <w:sz w:val="22"/>
          <w:szCs w:val="20"/>
        </w:rPr>
        <w:t xml:space="preserve">②　</w:t>
      </w:r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유상보수 (</w:t>
      </w:r>
      <w:proofErr w:type="spellStart"/>
      <w:r w:rsidRPr="00C43528">
        <w:rPr>
          <w:rFonts w:ascii="굴림" w:eastAsia="굴림" w:hAnsi="굴림" w:cs="바탕" w:hint="eastAsia"/>
          <w:kern w:val="0"/>
          <w:sz w:val="22"/>
          <w:szCs w:val="20"/>
        </w:rPr>
        <w:t>서포트</w:t>
      </w:r>
      <w:proofErr w:type="spellEnd"/>
      <w:r w:rsidRPr="00C43528">
        <w:rPr>
          <w:rFonts w:ascii="굴림" w:eastAsia="굴림" w:hAnsi="굴림" w:cs="바탕" w:hint="eastAsia"/>
          <w:kern w:val="0"/>
          <w:sz w:val="22"/>
          <w:szCs w:val="20"/>
        </w:rPr>
        <w:t>)제공은 납품확인 후 5년(무상보수 1년을 포함)으로 한다.</w:t>
      </w:r>
      <w:bookmarkStart w:id="0" w:name="_GoBack"/>
      <w:bookmarkEnd w:id="0"/>
    </w:p>
    <w:sectPr w:rsidR="00C63502" w:rsidRPr="00C435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02"/>
    <w:rsid w:val="008F129C"/>
    <w:rsid w:val="00C6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02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02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2017-07-05T08:20:00Z</dcterms:created>
  <dcterms:modified xsi:type="dcterms:W3CDTF">2017-07-05T08:20:00Z</dcterms:modified>
</cp:coreProperties>
</file>